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E7" w:rsidRPr="002E7C2C" w:rsidRDefault="00AD2FE7" w:rsidP="004976D9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C2C">
        <w:rPr>
          <w:rFonts w:ascii="Times New Roman" w:hAnsi="Times New Roman" w:cs="Times New Roman"/>
          <w:sz w:val="24"/>
          <w:szCs w:val="24"/>
        </w:rPr>
        <w:t>ГБОУ АО «Вельская СКОШИ»</w:t>
      </w:r>
    </w:p>
    <w:p w:rsidR="00AD2FE7" w:rsidRDefault="00AD2FE7" w:rsidP="00497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FE7" w:rsidRPr="002E7C2C" w:rsidRDefault="00AD2FE7" w:rsidP="004976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C2C">
        <w:rPr>
          <w:rFonts w:ascii="Times New Roman" w:hAnsi="Times New Roman" w:cs="Times New Roman"/>
        </w:rPr>
        <w:t>ПРИКАЗ</w:t>
      </w:r>
    </w:p>
    <w:p w:rsidR="00AD2FE7" w:rsidRPr="00DC7263" w:rsidRDefault="00AD2FE7" w:rsidP="004976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26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DC7263">
        <w:rPr>
          <w:rFonts w:ascii="Times New Roman" w:hAnsi="Times New Roman" w:cs="Times New Roman"/>
        </w:rPr>
        <w:t>__________</w:t>
      </w:r>
    </w:p>
    <w:p w:rsidR="00AD2FE7" w:rsidRDefault="00AD2FE7" w:rsidP="0049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«27» декабря</w:t>
      </w:r>
      <w:r w:rsidRPr="00DC7263">
        <w:rPr>
          <w:rFonts w:ascii="Times New Roman" w:hAnsi="Times New Roman" w:cs="Times New Roman"/>
        </w:rPr>
        <w:t xml:space="preserve"> 2016г.</w:t>
      </w:r>
      <w:r w:rsidRPr="00DC7263">
        <w:rPr>
          <w:rFonts w:ascii="Times New Roman" w:hAnsi="Times New Roman" w:cs="Times New Roman"/>
        </w:rPr>
        <w:tab/>
      </w:r>
      <w:r w:rsidRPr="00DC7263">
        <w:rPr>
          <w:rFonts w:ascii="Times New Roman" w:hAnsi="Times New Roman" w:cs="Times New Roman"/>
        </w:rPr>
        <w:tab/>
      </w:r>
      <w:r w:rsidRPr="00DC72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г</w:t>
      </w:r>
      <w:proofErr w:type="gramStart"/>
      <w:r w:rsidRPr="00DC7263">
        <w:rPr>
          <w:rFonts w:ascii="Times New Roman" w:hAnsi="Times New Roman" w:cs="Times New Roman"/>
        </w:rPr>
        <w:t>.В</w:t>
      </w:r>
      <w:proofErr w:type="gramEnd"/>
      <w:r w:rsidRPr="00DC7263">
        <w:rPr>
          <w:rFonts w:ascii="Times New Roman" w:hAnsi="Times New Roman" w:cs="Times New Roman"/>
        </w:rPr>
        <w:t>ельск</w:t>
      </w:r>
      <w:r w:rsidRPr="00DC7263">
        <w:rPr>
          <w:rFonts w:ascii="Times New Roman" w:hAnsi="Times New Roman" w:cs="Times New Roman"/>
        </w:rPr>
        <w:tab/>
      </w:r>
      <w:r w:rsidRPr="00DC7263">
        <w:rPr>
          <w:rFonts w:ascii="Times New Roman" w:hAnsi="Times New Roman" w:cs="Times New Roman"/>
        </w:rPr>
        <w:tab/>
      </w:r>
      <w:r w:rsidRPr="00DC7263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№ 536</w:t>
      </w:r>
    </w:p>
    <w:p w:rsidR="00AD2FE7" w:rsidRDefault="00AD2FE7" w:rsidP="00AD2FE7">
      <w:pPr>
        <w:rPr>
          <w:rFonts w:ascii="Times New Roman" w:hAnsi="Times New Roman" w:cs="Times New Roman"/>
          <w:sz w:val="28"/>
          <w:szCs w:val="28"/>
        </w:rPr>
      </w:pPr>
    </w:p>
    <w:p w:rsidR="004976D9" w:rsidRDefault="004976D9" w:rsidP="00AD2FE7">
      <w:pPr>
        <w:rPr>
          <w:rFonts w:ascii="Times New Roman" w:hAnsi="Times New Roman" w:cs="Times New Roman"/>
          <w:sz w:val="28"/>
          <w:szCs w:val="28"/>
        </w:rPr>
      </w:pPr>
    </w:p>
    <w:p w:rsidR="004976D9" w:rsidRPr="004976D9" w:rsidRDefault="004976D9" w:rsidP="0007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6D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976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76D9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учете", Единым </w:t>
      </w:r>
      <w:hyperlink r:id="rId5" w:history="1">
        <w:r w:rsidRPr="004976D9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76D9">
        <w:rPr>
          <w:rFonts w:ascii="Times New Roman" w:hAnsi="Times New Roman" w:cs="Times New Roman"/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от 01.12.2010 N 157н, </w:t>
      </w:r>
      <w:hyperlink r:id="rId6" w:history="1">
        <w:r w:rsidRPr="004976D9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76D9">
        <w:rPr>
          <w:rFonts w:ascii="Times New Roman" w:hAnsi="Times New Roman" w:cs="Times New Roman"/>
          <w:sz w:val="24"/>
          <w:szCs w:val="24"/>
        </w:rPr>
        <w:t xml:space="preserve"> счетов бухгалтерского учета автономных учреждений и </w:t>
      </w:r>
      <w:hyperlink r:id="rId7" w:history="1">
        <w:r w:rsidRPr="004976D9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4976D9">
        <w:rPr>
          <w:rFonts w:ascii="Times New Roman" w:hAnsi="Times New Roman" w:cs="Times New Roman"/>
          <w:sz w:val="24"/>
          <w:szCs w:val="24"/>
        </w:rPr>
        <w:t xml:space="preserve"> по его применению, утвержденными Приказом Минфина России от 23.12.2010 N 183н, Налоговым </w:t>
      </w:r>
      <w:hyperlink r:id="rId8" w:history="1">
        <w:r w:rsidRPr="004976D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976D9">
        <w:rPr>
          <w:rFonts w:ascii="Times New Roman" w:hAnsi="Times New Roman" w:cs="Times New Roman"/>
          <w:sz w:val="24"/>
          <w:szCs w:val="24"/>
        </w:rPr>
        <w:t xml:space="preserve"> РФ и другими нормативными актами по бухгалтерскому и налоговому учету приказываю:</w:t>
      </w:r>
    </w:p>
    <w:p w:rsidR="004976D9" w:rsidRP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6D9">
        <w:rPr>
          <w:rFonts w:ascii="Times New Roman" w:hAnsi="Times New Roman" w:cs="Times New Roman"/>
          <w:sz w:val="24"/>
          <w:szCs w:val="24"/>
        </w:rPr>
        <w:t xml:space="preserve">1. Утвердить новую редакцию Учетной политики ГБОУ АО "Вельская СКОШИ»" для целей бухгалтерского учета, приведенную в </w:t>
      </w:r>
      <w:hyperlink w:anchor="P75" w:history="1">
        <w:r w:rsidRPr="004976D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976D9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4976D9" w:rsidRP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6D9">
        <w:rPr>
          <w:rFonts w:ascii="Times New Roman" w:hAnsi="Times New Roman" w:cs="Times New Roman"/>
          <w:sz w:val="24"/>
          <w:szCs w:val="24"/>
        </w:rPr>
        <w:t xml:space="preserve">2. Утвердить новую редакцию Учетной политики ГБОУ АО "Вельская СКОШИ" для целей налогообложения, приведенную в </w:t>
      </w:r>
      <w:hyperlink w:anchor="P5853" w:history="1">
        <w:r w:rsidRPr="004976D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4976D9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4976D9" w:rsidRP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6D9">
        <w:rPr>
          <w:rFonts w:ascii="Times New Roman" w:hAnsi="Times New Roman" w:cs="Times New Roman"/>
          <w:sz w:val="24"/>
          <w:szCs w:val="24"/>
        </w:rPr>
        <w:t>3. Установить, что новая редакция учетной политики применяется с 1 января 2017 г и во все последующие отчетные периоды с внесением в нее необходимых изменений и дополнений.</w:t>
      </w:r>
    </w:p>
    <w:p w:rsidR="004976D9" w:rsidRP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6D9">
        <w:rPr>
          <w:rFonts w:ascii="Times New Roman" w:hAnsi="Times New Roman" w:cs="Times New Roman"/>
          <w:sz w:val="24"/>
          <w:szCs w:val="24"/>
        </w:rPr>
        <w:t>4. Ознакомить с новой редакцией учетной политики всех работников учреждения, имеющих отношение к учетному процессу.</w:t>
      </w:r>
    </w:p>
    <w:p w:rsid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6D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76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6D9">
        <w:rPr>
          <w:rFonts w:ascii="Times New Roman" w:hAnsi="Times New Roman" w:cs="Times New Roman"/>
          <w:sz w:val="24"/>
          <w:szCs w:val="24"/>
        </w:rPr>
        <w:t xml:space="preserve"> соблюдением новой редакции учетной политики возложить на главного бухгалтера </w:t>
      </w:r>
      <w:proofErr w:type="spellStart"/>
      <w:r w:rsidRPr="004976D9">
        <w:rPr>
          <w:rFonts w:ascii="Times New Roman" w:hAnsi="Times New Roman" w:cs="Times New Roman"/>
          <w:sz w:val="24"/>
          <w:szCs w:val="24"/>
        </w:rPr>
        <w:t>Н.В.Ядовину</w:t>
      </w:r>
      <w:proofErr w:type="spellEnd"/>
      <w:r w:rsidRPr="004976D9">
        <w:rPr>
          <w:rFonts w:ascii="Times New Roman" w:hAnsi="Times New Roman" w:cs="Times New Roman"/>
          <w:sz w:val="24"/>
          <w:szCs w:val="24"/>
        </w:rPr>
        <w:t>.</w:t>
      </w:r>
    </w:p>
    <w:p w:rsid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6D9" w:rsidRPr="004976D9" w:rsidRDefault="004976D9" w:rsidP="00497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6D9" w:rsidRPr="004976D9" w:rsidRDefault="004976D9" w:rsidP="004976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6D9" w:rsidRPr="004976D9" w:rsidRDefault="004976D9" w:rsidP="00497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6D9">
        <w:rPr>
          <w:rFonts w:ascii="Times New Roman" w:hAnsi="Times New Roman" w:cs="Times New Roman"/>
          <w:sz w:val="24"/>
          <w:szCs w:val="24"/>
        </w:rPr>
        <w:t xml:space="preserve">Директор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976D9">
        <w:rPr>
          <w:rFonts w:ascii="Times New Roman" w:hAnsi="Times New Roman" w:cs="Times New Roman"/>
          <w:sz w:val="24"/>
          <w:szCs w:val="24"/>
        </w:rPr>
        <w:t xml:space="preserve"> ___________________                 С.А. </w:t>
      </w:r>
      <w:proofErr w:type="spellStart"/>
      <w:r w:rsidRPr="004976D9">
        <w:rPr>
          <w:rFonts w:ascii="Times New Roman" w:hAnsi="Times New Roman" w:cs="Times New Roman"/>
          <w:sz w:val="24"/>
          <w:szCs w:val="24"/>
        </w:rPr>
        <w:t>Виниченко</w:t>
      </w:r>
      <w:proofErr w:type="spellEnd"/>
    </w:p>
    <w:p w:rsidR="004976D9" w:rsidRPr="004976D9" w:rsidRDefault="004976D9" w:rsidP="00497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976D9" w:rsidRPr="004976D9" w:rsidSect="00075BE9">
          <w:pgSz w:w="11907" w:h="16840" w:code="9"/>
          <w:pgMar w:top="1134" w:right="1701" w:bottom="1134" w:left="851" w:header="0" w:footer="0" w:gutter="0"/>
          <w:cols w:space="720"/>
          <w:docGrid w:linePitch="299"/>
        </w:sectPr>
      </w:pPr>
      <w:r w:rsidRPr="004976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976D9">
        <w:rPr>
          <w:rFonts w:ascii="Times New Roman" w:hAnsi="Times New Roman" w:cs="Times New Roman"/>
          <w:sz w:val="24"/>
          <w:szCs w:val="24"/>
        </w:rPr>
        <w:t xml:space="preserve"> </w:t>
      </w:r>
      <w:r w:rsidRPr="004976D9">
        <w:rPr>
          <w:rFonts w:ascii="Times New Roman" w:hAnsi="Times New Roman" w:cs="Times New Roman"/>
          <w:i/>
          <w:sz w:val="24"/>
          <w:szCs w:val="24"/>
        </w:rPr>
        <w:t>(подпись)                  (расшифровка подписи)</w:t>
      </w:r>
    </w:p>
    <w:p w:rsidR="00522071" w:rsidRDefault="00075BE9"/>
    <w:sectPr w:rsidR="00522071" w:rsidSect="00D4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FE7"/>
    <w:rsid w:val="00075BE9"/>
    <w:rsid w:val="00287B70"/>
    <w:rsid w:val="002C0252"/>
    <w:rsid w:val="004976D9"/>
    <w:rsid w:val="005A1148"/>
    <w:rsid w:val="006834C9"/>
    <w:rsid w:val="00AD2FE7"/>
    <w:rsid w:val="00B27E1E"/>
    <w:rsid w:val="00C21116"/>
    <w:rsid w:val="00C46D48"/>
    <w:rsid w:val="00C97E2C"/>
    <w:rsid w:val="00D4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6222A7015EEDEF6A09C826271F01E130FD7EFFH26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6827F810E831F233326222A7015EEDEF6305CF27241F01E130FD7EFF262A5D7EE167827E7D231CH96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827F810E831F233326222A7015EEDEF6305CF27241F01E130FD7EFF262A5D7EE167827E7D2415H96AM" TargetMode="External"/><Relationship Id="rId5" Type="http://schemas.openxmlformats.org/officeDocument/2006/relationships/hyperlink" Target="consultantplus://offline/ref=DE6827F810E831F233326222A7015EEDEF6B08CC212C1F01E130FD7EFF262A5D7EE167827E7D2415H96E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E6827F810E831F233326222A7015EEDEF640DCD27271F01E130FD7EFFH26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cp:lastPrinted>2018-09-25T14:04:00Z</cp:lastPrinted>
  <dcterms:created xsi:type="dcterms:W3CDTF">2018-09-25T12:20:00Z</dcterms:created>
  <dcterms:modified xsi:type="dcterms:W3CDTF">2018-09-25T14:05:00Z</dcterms:modified>
</cp:coreProperties>
</file>